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2A0F5F" w:rsidTr="003D58DC">
        <w:tc>
          <w:tcPr>
            <w:tcW w:w="5341" w:type="dxa"/>
            <w:vAlign w:val="center"/>
          </w:tcPr>
          <w:p w:rsidR="002A0F5F" w:rsidRDefault="002A0F5F" w:rsidP="002A0F5F">
            <w:pPr>
              <w:jc w:val="left"/>
              <w:rPr>
                <w:rFonts w:ascii="Arial" w:hAnsi="Arial" w:cs="Arial"/>
                <w:color w:val="0B607F"/>
                <w:sz w:val="28"/>
                <w:szCs w:val="28"/>
              </w:rPr>
            </w:pPr>
            <w:r w:rsidRPr="005221BE">
              <w:rPr>
                <w:rFonts w:ascii="Arial" w:hAnsi="Arial" w:cs="Arial"/>
                <w:color w:val="0B607F"/>
                <w:sz w:val="28"/>
                <w:szCs w:val="28"/>
              </w:rPr>
              <w:t xml:space="preserve">Самостоятельное внедрение системы </w:t>
            </w:r>
          </w:p>
          <w:p w:rsidR="002A0F5F" w:rsidRPr="002A0F5F" w:rsidRDefault="00CB2AE6" w:rsidP="002A0F5F">
            <w:pPr>
              <w:jc w:val="left"/>
              <w:rPr>
                <w:rFonts w:ascii="Arial" w:hAnsi="Arial" w:cs="Arial"/>
                <w:color w:val="0B607F"/>
                <w:sz w:val="28"/>
                <w:szCs w:val="28"/>
              </w:rPr>
            </w:pPr>
            <w:r>
              <w:rPr>
                <w:rFonts w:ascii="Arial" w:hAnsi="Arial" w:cs="Arial"/>
                <w:color w:val="0B607F"/>
                <w:sz w:val="28"/>
                <w:szCs w:val="28"/>
              </w:rPr>
              <w:t>у</w:t>
            </w:r>
            <w:r w:rsidR="002A0F5F">
              <w:rPr>
                <w:rFonts w:ascii="Arial" w:hAnsi="Arial" w:cs="Arial"/>
                <w:color w:val="0B607F"/>
                <w:sz w:val="28"/>
                <w:szCs w:val="28"/>
              </w:rPr>
              <w:t>правления оттоком клиентов.</w:t>
            </w:r>
          </w:p>
        </w:tc>
        <w:tc>
          <w:tcPr>
            <w:tcW w:w="5341" w:type="dxa"/>
          </w:tcPr>
          <w:p w:rsidR="002A0F5F" w:rsidRDefault="002A0F5F" w:rsidP="003D58DC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45715" cy="627410"/>
                  <wp:effectExtent l="19050" t="0" r="2185" b="0"/>
                  <wp:docPr id="1" name="Рисунок 0" descr="logo BSSnfor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BSSnforg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484" cy="627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49F2" w:rsidRDefault="00E649F2">
      <w:pPr>
        <w:rPr>
          <w:lang w:val="en-US"/>
        </w:rPr>
      </w:pPr>
    </w:p>
    <w:p w:rsidR="002A0F5F" w:rsidRDefault="002A0F5F" w:rsidP="002A0F5F">
      <w:pPr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Пакет методической документации содержит 2 блока, 11 разделов и более 60 документов для практического применения в рамках самостоятельного внедрения системы управления оттоком:</w:t>
      </w:r>
    </w:p>
    <w:p w:rsidR="002A0F5F" w:rsidRPr="002A0F5F" w:rsidRDefault="002A0F5F" w:rsidP="002A0F5F">
      <w:pPr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1. Аналитический блок.</w:t>
      </w:r>
    </w:p>
    <w:p w:rsidR="002A0F5F" w:rsidRPr="002A0F5F" w:rsidRDefault="002A0F5F" w:rsidP="002A0F5F">
      <w:pPr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1.1 Форма отчёта по самодиагностике оттока с классификатором причин и ориентировочными значениями по позициям оттока.</w:t>
      </w:r>
    </w:p>
    <w:p w:rsidR="002A0F5F" w:rsidRPr="002A0F5F" w:rsidRDefault="002A0F5F" w:rsidP="002A0F5F">
      <w:pPr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 Блок документации, необходимой в работе.</w:t>
      </w:r>
    </w:p>
    <w:p w:rsidR="002A0F5F" w:rsidRPr="002A0F5F" w:rsidRDefault="002A0F5F" w:rsidP="002A0F5F">
      <w:pPr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2.1 Бизнес – процессы.</w:t>
      </w:r>
    </w:p>
    <w:p w:rsidR="002A0F5F" w:rsidRPr="002A0F5F" w:rsidRDefault="002A0F5F" w:rsidP="002A0F5F">
      <w:pPr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2.1.1 Блокировка услуг пультовой охраны.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2.1.2 Внесение средств на счёт клиента.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2.1.3 Выдача бонусных карт.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2.1.4 Смена тарифа предоставляемых услуг.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2.1.5 Принятие и обработка заявлений клиентов.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2.1.6 Работа с переезжающими клиентами.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2.1.7 Работы с рекламациями.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2.1.8 Внесение годового контракта.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2.1.9 Возврат оборудования.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2.1.10 Подписание годовых контрактов и выдача бонусных карт.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2.1.11 Эффективная работа с презентационным модулем.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 xml:space="preserve">2.1.12 Работа с клиентами, </w:t>
      </w:r>
      <w:proofErr w:type="gramStart"/>
      <w:r w:rsidRPr="002A0F5F">
        <w:rPr>
          <w:rFonts w:ascii="Arial" w:eastAsia="Times New Roman" w:hAnsi="Arial" w:cs="Arial"/>
          <w:sz w:val="20"/>
          <w:szCs w:val="20"/>
          <w:lang w:eastAsia="ru-RU"/>
        </w:rPr>
        <w:t>расторгающие</w:t>
      </w:r>
      <w:proofErr w:type="gramEnd"/>
      <w:r w:rsidRPr="002A0F5F">
        <w:rPr>
          <w:rFonts w:ascii="Arial" w:eastAsia="Times New Roman" w:hAnsi="Arial" w:cs="Arial"/>
          <w:sz w:val="20"/>
          <w:szCs w:val="20"/>
          <w:lang w:eastAsia="ru-RU"/>
        </w:rPr>
        <w:t xml:space="preserve"> договор.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2.1.13 Работа с перерасчётами.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2.1.14 Создания срочных заявок на ремонт.</w:t>
      </w:r>
    </w:p>
    <w:p w:rsidR="002A0F5F" w:rsidRPr="002A0F5F" w:rsidRDefault="002A0F5F" w:rsidP="002A0F5F">
      <w:pPr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2.2 Сценарии.</w:t>
      </w:r>
    </w:p>
    <w:p w:rsidR="002A0F5F" w:rsidRPr="002A0F5F" w:rsidRDefault="002A0F5F" w:rsidP="002A0F5F">
      <w:pPr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2.2.1 Работа со всеми видами годовых контрактов.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2.2.2 Работа с клиентами, ушедшими в конкурирующие компании.</w:t>
      </w:r>
    </w:p>
    <w:p w:rsidR="002A0F5F" w:rsidRPr="002A0F5F" w:rsidRDefault="002A0F5F" w:rsidP="002A0F5F">
      <w:pPr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2.3 Речевые модули</w:t>
      </w:r>
    </w:p>
    <w:p w:rsidR="002A0F5F" w:rsidRPr="002A0F5F" w:rsidRDefault="002A0F5F" w:rsidP="002A0F5F">
      <w:pPr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2.3.1 Группа причин «Неуправляемый отток».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 xml:space="preserve">2.3.2 Группа причин «Не является </w:t>
      </w:r>
      <w:proofErr w:type="gramStart"/>
      <w:r w:rsidRPr="002A0F5F">
        <w:rPr>
          <w:rFonts w:ascii="Arial" w:eastAsia="Times New Roman" w:hAnsi="Arial" w:cs="Arial"/>
          <w:sz w:val="20"/>
          <w:szCs w:val="20"/>
          <w:lang w:eastAsia="ru-RU"/>
        </w:rPr>
        <w:t>лицом</w:t>
      </w:r>
      <w:proofErr w:type="gramEnd"/>
      <w:r w:rsidRPr="002A0F5F">
        <w:rPr>
          <w:rFonts w:ascii="Arial" w:eastAsia="Times New Roman" w:hAnsi="Arial" w:cs="Arial"/>
          <w:sz w:val="20"/>
          <w:szCs w:val="20"/>
          <w:lang w:eastAsia="ru-RU"/>
        </w:rPr>
        <w:t xml:space="preserve"> принимающим решения».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2.3.3 Группа причин «Переезд в зону обслуживания группами быстрого реагирования, но подключение к другому охранному предприятию».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2.3.4 Группа причин «Обслуживание, качество сервиса».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2.3.5 Группа причин «Качество услуги».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2.3.6 Группа причин «Временные сложности».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2.3.7 Группа причин «Изменение предпочтений клиентов».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2.3.8 Группа причин «Другое».</w:t>
      </w:r>
    </w:p>
    <w:p w:rsidR="002A0F5F" w:rsidRPr="002A0F5F" w:rsidRDefault="002A0F5F" w:rsidP="002A0F5F">
      <w:pPr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2.4 Должностные инструкции.</w:t>
      </w:r>
    </w:p>
    <w:p w:rsidR="002A0F5F" w:rsidRPr="002A0F5F" w:rsidRDefault="002A0F5F" w:rsidP="002A0F5F">
      <w:pPr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 xml:space="preserve">2.4.1 Менеджер по работе с клиентами, </w:t>
      </w:r>
      <w:proofErr w:type="gramStart"/>
      <w:r w:rsidRPr="002A0F5F">
        <w:rPr>
          <w:rFonts w:ascii="Arial" w:eastAsia="Times New Roman" w:hAnsi="Arial" w:cs="Arial"/>
          <w:sz w:val="20"/>
          <w:szCs w:val="20"/>
          <w:lang w:eastAsia="ru-RU"/>
        </w:rPr>
        <w:t>расторгающих</w:t>
      </w:r>
      <w:proofErr w:type="gramEnd"/>
      <w:r w:rsidRPr="002A0F5F">
        <w:rPr>
          <w:rFonts w:ascii="Arial" w:eastAsia="Times New Roman" w:hAnsi="Arial" w:cs="Arial"/>
          <w:sz w:val="20"/>
          <w:szCs w:val="20"/>
          <w:lang w:eastAsia="ru-RU"/>
        </w:rPr>
        <w:t xml:space="preserve"> договор.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2.4.2 Начальник службы удержания.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2.4.3 Менеджер по удержанию.</w:t>
      </w:r>
    </w:p>
    <w:p w:rsidR="002A0F5F" w:rsidRPr="002A0F5F" w:rsidRDefault="002A0F5F" w:rsidP="002A0F5F">
      <w:pPr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2.5 Тайм – планы.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2.5.1 Менеджер по работе с клиентами, расторгающими договор.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2.5.2 Начальник службы удержания.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2.5.3 Менеджер по удержанию.</w:t>
      </w:r>
    </w:p>
    <w:p w:rsidR="002A0F5F" w:rsidRPr="002A0F5F" w:rsidRDefault="002A0F5F" w:rsidP="002A0F5F">
      <w:pPr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2.6 Заявления.</w:t>
      </w:r>
    </w:p>
    <w:p w:rsidR="002A0F5F" w:rsidRPr="002A0F5F" w:rsidRDefault="002A0F5F" w:rsidP="002A0F5F">
      <w:pPr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2.6.1</w:t>
      </w:r>
      <w:proofErr w:type="gramStart"/>
      <w:r w:rsidRPr="002A0F5F">
        <w:rPr>
          <w:rFonts w:ascii="Arial" w:eastAsia="Times New Roman" w:hAnsi="Arial" w:cs="Arial"/>
          <w:sz w:val="20"/>
          <w:szCs w:val="20"/>
          <w:lang w:eastAsia="ru-RU"/>
        </w:rPr>
        <w:t xml:space="preserve"> Н</w:t>
      </w:r>
      <w:proofErr w:type="gramEnd"/>
      <w:r w:rsidRPr="002A0F5F">
        <w:rPr>
          <w:rFonts w:ascii="Arial" w:eastAsia="Times New Roman" w:hAnsi="Arial" w:cs="Arial"/>
          <w:sz w:val="20"/>
          <w:szCs w:val="20"/>
          <w:lang w:eastAsia="ru-RU"/>
        </w:rPr>
        <w:t>а расторжение договора.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2.6.2</w:t>
      </w:r>
      <w:proofErr w:type="gramStart"/>
      <w:r w:rsidRPr="002A0F5F">
        <w:rPr>
          <w:rFonts w:ascii="Arial" w:eastAsia="Times New Roman" w:hAnsi="Arial" w:cs="Arial"/>
          <w:sz w:val="20"/>
          <w:szCs w:val="20"/>
          <w:lang w:eastAsia="ru-RU"/>
        </w:rPr>
        <w:t xml:space="preserve"> Н</w:t>
      </w:r>
      <w:proofErr w:type="gramEnd"/>
      <w:r w:rsidRPr="002A0F5F">
        <w:rPr>
          <w:rFonts w:ascii="Arial" w:eastAsia="Times New Roman" w:hAnsi="Arial" w:cs="Arial"/>
          <w:sz w:val="20"/>
          <w:szCs w:val="20"/>
          <w:lang w:eastAsia="ru-RU"/>
        </w:rPr>
        <w:t>а льготу.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2.6.3</w:t>
      </w:r>
      <w:proofErr w:type="gramStart"/>
      <w:r w:rsidRPr="002A0F5F">
        <w:rPr>
          <w:rFonts w:ascii="Arial" w:eastAsia="Times New Roman" w:hAnsi="Arial" w:cs="Arial"/>
          <w:sz w:val="20"/>
          <w:szCs w:val="20"/>
          <w:lang w:eastAsia="ru-RU"/>
        </w:rPr>
        <w:t xml:space="preserve"> Н</w:t>
      </w:r>
      <w:proofErr w:type="gramEnd"/>
      <w:r w:rsidRPr="002A0F5F">
        <w:rPr>
          <w:rFonts w:ascii="Arial" w:eastAsia="Times New Roman" w:hAnsi="Arial" w:cs="Arial"/>
          <w:sz w:val="20"/>
          <w:szCs w:val="20"/>
          <w:lang w:eastAsia="ru-RU"/>
        </w:rPr>
        <w:t>а перерасчёт.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2.6.4</w:t>
      </w:r>
      <w:proofErr w:type="gramStart"/>
      <w:r w:rsidRPr="002A0F5F">
        <w:rPr>
          <w:rFonts w:ascii="Arial" w:eastAsia="Times New Roman" w:hAnsi="Arial" w:cs="Arial"/>
          <w:sz w:val="20"/>
          <w:szCs w:val="20"/>
          <w:lang w:eastAsia="ru-RU"/>
        </w:rPr>
        <w:t xml:space="preserve"> Н</w:t>
      </w:r>
      <w:proofErr w:type="gramEnd"/>
      <w:r w:rsidRPr="002A0F5F">
        <w:rPr>
          <w:rFonts w:ascii="Arial" w:eastAsia="Times New Roman" w:hAnsi="Arial" w:cs="Arial"/>
          <w:sz w:val="20"/>
          <w:szCs w:val="20"/>
          <w:lang w:eastAsia="ru-RU"/>
        </w:rPr>
        <w:t>а приостановление услуг.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2.6.5</w:t>
      </w:r>
      <w:proofErr w:type="gramStart"/>
      <w:r w:rsidRPr="002A0F5F">
        <w:rPr>
          <w:rFonts w:ascii="Arial" w:eastAsia="Times New Roman" w:hAnsi="Arial" w:cs="Arial"/>
          <w:sz w:val="20"/>
          <w:szCs w:val="20"/>
          <w:lang w:eastAsia="ru-RU"/>
        </w:rPr>
        <w:t xml:space="preserve"> Н</w:t>
      </w:r>
      <w:proofErr w:type="gramEnd"/>
      <w:r w:rsidRPr="002A0F5F">
        <w:rPr>
          <w:rFonts w:ascii="Arial" w:eastAsia="Times New Roman" w:hAnsi="Arial" w:cs="Arial"/>
          <w:sz w:val="20"/>
          <w:szCs w:val="20"/>
          <w:lang w:eastAsia="ru-RU"/>
        </w:rPr>
        <w:t>а возобновление услуг.</w:t>
      </w:r>
    </w:p>
    <w:p w:rsidR="002A0F5F" w:rsidRPr="002A0F5F" w:rsidRDefault="002A0F5F" w:rsidP="002A0F5F">
      <w:pPr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2.7 Формы.</w:t>
      </w:r>
    </w:p>
    <w:p w:rsidR="002A0F5F" w:rsidRPr="002A0F5F" w:rsidRDefault="002A0F5F" w:rsidP="002A0F5F">
      <w:pPr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2.7.1 Агитация годового контракта сотрудниками.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2.7.2 Работа с рекламациями.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2.7.3 Журнал перебоев в работе оборудования.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 xml:space="preserve">2.7.4 Внесения </w:t>
      </w:r>
      <w:proofErr w:type="gramStart"/>
      <w:r w:rsidRPr="002A0F5F">
        <w:rPr>
          <w:rFonts w:ascii="Arial" w:eastAsia="Times New Roman" w:hAnsi="Arial" w:cs="Arial"/>
          <w:sz w:val="20"/>
          <w:szCs w:val="20"/>
          <w:lang w:eastAsia="ru-RU"/>
        </w:rPr>
        <w:t>расторгнувших</w:t>
      </w:r>
      <w:proofErr w:type="gramEnd"/>
      <w:r w:rsidRPr="002A0F5F">
        <w:rPr>
          <w:rFonts w:ascii="Arial" w:eastAsia="Times New Roman" w:hAnsi="Arial" w:cs="Arial"/>
          <w:sz w:val="20"/>
          <w:szCs w:val="20"/>
          <w:lang w:eastAsia="ru-RU"/>
        </w:rPr>
        <w:t xml:space="preserve"> договор.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2.8 Исследования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2.8.1 Отчет по оттоку клиентов.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2.8.2 Отчет по исследованию удовлетворенности.</w:t>
      </w:r>
    </w:p>
    <w:p w:rsidR="002A0F5F" w:rsidRPr="002A0F5F" w:rsidRDefault="002A0F5F" w:rsidP="002A0F5F">
      <w:pPr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2.9 Инструкции смежных отделов</w:t>
      </w:r>
    </w:p>
    <w:p w:rsidR="002A0F5F" w:rsidRPr="002A0F5F" w:rsidRDefault="002A0F5F" w:rsidP="002A0F5F">
      <w:pPr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2.9.1 Процесс формирования списка должников.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2.9.2 Работа с дебиторской задолженностью.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2.9.3</w:t>
      </w:r>
      <w:proofErr w:type="gramStart"/>
      <w:r w:rsidRPr="002A0F5F">
        <w:rPr>
          <w:rFonts w:ascii="Arial" w:eastAsia="Times New Roman" w:hAnsi="Arial" w:cs="Arial"/>
          <w:sz w:val="20"/>
          <w:szCs w:val="20"/>
          <w:lang w:eastAsia="ru-RU"/>
        </w:rPr>
        <w:t xml:space="preserve"> Д</w:t>
      </w:r>
      <w:proofErr w:type="gramEnd"/>
      <w:r w:rsidRPr="002A0F5F">
        <w:rPr>
          <w:rFonts w:ascii="Arial" w:eastAsia="Times New Roman" w:hAnsi="Arial" w:cs="Arial"/>
          <w:sz w:val="20"/>
          <w:szCs w:val="20"/>
          <w:lang w:eastAsia="ru-RU"/>
        </w:rPr>
        <w:t>ля клиентского отдела - отключение клиента в учётной программе.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2.10 Годовые контракты.</w:t>
      </w:r>
    </w:p>
    <w:p w:rsidR="002A0F5F" w:rsidRPr="002A0F5F" w:rsidRDefault="002A0F5F" w:rsidP="002A0F5F">
      <w:pPr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2.11 Организационные материалы.</w:t>
      </w:r>
    </w:p>
    <w:p w:rsidR="002A0F5F" w:rsidRPr="002A0F5F" w:rsidRDefault="002A0F5F" w:rsidP="002A0F5F">
      <w:pPr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2.11.1 Плановая экономика отдела.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2.11.2 Классификатор оттока.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2.11.3 Мониторинг удержания клиентов.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2.11.4 Таблица мероприятий по удержанию.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2.11.5 График работы сотрудников.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2.11.6 Мотивация персонала.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2.11.7 Презентационный модуль.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2.11.8 Памятка по использованию бонусной карты.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2.11.9 Требования к организации рабочих мест и помещению.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2.11.10 Договор аренды оборудования.</w:t>
      </w:r>
    </w:p>
    <w:p w:rsidR="002A0F5F" w:rsidRPr="002A0F5F" w:rsidRDefault="002A0F5F" w:rsidP="002A0F5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0F5F">
        <w:rPr>
          <w:rFonts w:ascii="Arial" w:eastAsia="Times New Roman" w:hAnsi="Arial" w:cs="Arial"/>
          <w:sz w:val="20"/>
          <w:szCs w:val="20"/>
          <w:lang w:eastAsia="ru-RU"/>
        </w:rPr>
        <w:t>2.11.11 План удержания на 12 месяцев.</w:t>
      </w:r>
    </w:p>
    <w:p w:rsidR="002A0F5F" w:rsidRDefault="002A0F5F">
      <w:pPr>
        <w:rPr>
          <w:lang w:val="en-US"/>
        </w:rPr>
      </w:pPr>
    </w:p>
    <w:p w:rsidR="002A0F5F" w:rsidRDefault="002A0F5F">
      <w:pPr>
        <w:rPr>
          <w:lang w:val="en-US"/>
        </w:rPr>
      </w:pPr>
    </w:p>
    <w:p w:rsidR="002A0F5F" w:rsidRPr="0061052A" w:rsidRDefault="002A0F5F" w:rsidP="002A0F5F">
      <w:pPr>
        <w:rPr>
          <w:rStyle w:val="a6"/>
          <w:rFonts w:ascii="Arial" w:hAnsi="Arial" w:cs="Arial"/>
          <w:b w:val="0"/>
          <w:color w:val="0B607F"/>
          <w:sz w:val="16"/>
          <w:szCs w:val="16"/>
        </w:rPr>
      </w:pPr>
      <w:r w:rsidRPr="0061052A">
        <w:rPr>
          <w:rStyle w:val="a6"/>
          <w:rFonts w:ascii="Arial" w:hAnsi="Arial" w:cs="Arial"/>
          <w:b w:val="0"/>
          <w:color w:val="0B607F"/>
          <w:sz w:val="16"/>
          <w:szCs w:val="16"/>
        </w:rPr>
        <w:t>___</w:t>
      </w:r>
      <w:r w:rsidRPr="0061052A">
        <w:rPr>
          <w:rStyle w:val="a6"/>
          <w:rFonts w:ascii="Arial" w:hAnsi="Arial" w:cs="Arial"/>
          <w:b w:val="0"/>
          <w:color w:val="0B607F"/>
          <w:sz w:val="16"/>
          <w:szCs w:val="16"/>
          <w:lang w:val="en-US"/>
        </w:rPr>
        <w:t>______</w:t>
      </w:r>
      <w:r w:rsidRPr="0061052A">
        <w:rPr>
          <w:rStyle w:val="a6"/>
          <w:rFonts w:ascii="Arial" w:hAnsi="Arial" w:cs="Arial"/>
          <w:b w:val="0"/>
          <w:color w:val="0B607F"/>
          <w:sz w:val="16"/>
          <w:szCs w:val="16"/>
        </w:rPr>
        <w:t>_________________________</w:t>
      </w:r>
      <w:r>
        <w:rPr>
          <w:rStyle w:val="a6"/>
          <w:rFonts w:ascii="Arial" w:hAnsi="Arial" w:cs="Arial"/>
          <w:b w:val="0"/>
          <w:color w:val="0B607F"/>
          <w:sz w:val="16"/>
          <w:szCs w:val="16"/>
          <w:lang w:val="en-US"/>
        </w:rPr>
        <w:t>__________________________________________________</w:t>
      </w:r>
      <w:r w:rsidRPr="0061052A">
        <w:rPr>
          <w:rStyle w:val="a6"/>
          <w:rFonts w:ascii="Arial" w:hAnsi="Arial" w:cs="Arial"/>
          <w:b w:val="0"/>
          <w:color w:val="0B607F"/>
          <w:sz w:val="16"/>
          <w:szCs w:val="16"/>
        </w:rPr>
        <w:t>_________________________________</w:t>
      </w:r>
    </w:p>
    <w:p w:rsidR="002A0F5F" w:rsidRPr="0061052A" w:rsidRDefault="002A0F5F" w:rsidP="002A0F5F">
      <w:pPr>
        <w:rPr>
          <w:rFonts w:ascii="Arial" w:hAnsi="Arial" w:cs="Arial"/>
          <w:color w:val="0B607F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762"/>
      </w:tblGrid>
      <w:tr w:rsidR="002A0F5F" w:rsidRPr="0061052A" w:rsidTr="003D58DC">
        <w:trPr>
          <w:trHeight w:val="1087"/>
        </w:trPr>
        <w:tc>
          <w:tcPr>
            <w:tcW w:w="5920" w:type="dxa"/>
            <w:vAlign w:val="center"/>
          </w:tcPr>
          <w:p w:rsidR="002A0F5F" w:rsidRDefault="002A0F5F" w:rsidP="003D58DC">
            <w:pPr>
              <w:jc w:val="left"/>
              <w:rPr>
                <w:rStyle w:val="a6"/>
                <w:rFonts w:ascii="Arial" w:hAnsi="Arial" w:cs="Arial"/>
                <w:b w:val="0"/>
                <w:color w:val="0B607F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b w:val="0"/>
                <w:color w:val="0B607F"/>
                <w:sz w:val="16"/>
                <w:szCs w:val="16"/>
              </w:rPr>
              <w:t>Бестселлер Секьюрити.</w:t>
            </w:r>
          </w:p>
          <w:p w:rsidR="002A0F5F" w:rsidRDefault="002A0F5F" w:rsidP="003D58DC">
            <w:pPr>
              <w:jc w:val="left"/>
              <w:rPr>
                <w:rStyle w:val="a6"/>
                <w:rFonts w:ascii="Arial" w:hAnsi="Arial" w:cs="Arial"/>
                <w:b w:val="0"/>
                <w:color w:val="0B607F"/>
                <w:sz w:val="16"/>
                <w:szCs w:val="16"/>
              </w:rPr>
            </w:pPr>
          </w:p>
          <w:p w:rsidR="002A0F5F" w:rsidRDefault="002A0F5F" w:rsidP="003D58DC">
            <w:pPr>
              <w:jc w:val="left"/>
              <w:rPr>
                <w:rStyle w:val="a6"/>
                <w:rFonts w:ascii="Arial" w:hAnsi="Arial" w:cs="Arial"/>
                <w:b w:val="0"/>
                <w:color w:val="0B607F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b w:val="0"/>
                <w:color w:val="0B607F"/>
                <w:sz w:val="16"/>
                <w:szCs w:val="16"/>
              </w:rPr>
              <w:t xml:space="preserve">практика привлечения и удержания клиентов </w:t>
            </w:r>
          </w:p>
          <w:p w:rsidR="002A0F5F" w:rsidRPr="0061052A" w:rsidRDefault="002A0F5F" w:rsidP="003D58DC">
            <w:pPr>
              <w:jc w:val="left"/>
              <w:rPr>
                <w:rStyle w:val="a6"/>
                <w:rFonts w:ascii="Arial" w:hAnsi="Arial" w:cs="Arial"/>
                <w:b w:val="0"/>
                <w:color w:val="0B607F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b w:val="0"/>
                <w:color w:val="0B607F"/>
                <w:sz w:val="16"/>
                <w:szCs w:val="16"/>
              </w:rPr>
              <w:t>для предприятий охраны</w:t>
            </w:r>
          </w:p>
          <w:p w:rsidR="002A0F5F" w:rsidRPr="0061052A" w:rsidRDefault="002A0F5F" w:rsidP="003D58DC">
            <w:pPr>
              <w:jc w:val="left"/>
              <w:rPr>
                <w:rStyle w:val="a6"/>
                <w:rFonts w:ascii="Arial" w:hAnsi="Arial" w:cs="Arial"/>
                <w:b w:val="0"/>
                <w:color w:val="0B607F"/>
                <w:sz w:val="16"/>
                <w:szCs w:val="16"/>
              </w:rPr>
            </w:pPr>
          </w:p>
          <w:p w:rsidR="002A0F5F" w:rsidRPr="0061052A" w:rsidRDefault="002A0F5F" w:rsidP="003D58DC">
            <w:pPr>
              <w:jc w:val="left"/>
              <w:rPr>
                <w:rFonts w:ascii="Arial" w:hAnsi="Arial" w:cs="Arial"/>
                <w:color w:val="0B607F"/>
                <w:sz w:val="16"/>
                <w:szCs w:val="16"/>
              </w:rPr>
            </w:pPr>
          </w:p>
        </w:tc>
        <w:tc>
          <w:tcPr>
            <w:tcW w:w="4762" w:type="dxa"/>
            <w:vAlign w:val="center"/>
          </w:tcPr>
          <w:p w:rsidR="002A0F5F" w:rsidRPr="0061052A" w:rsidRDefault="002A0F5F" w:rsidP="003D58DC">
            <w:pPr>
              <w:jc w:val="right"/>
              <w:rPr>
                <w:rStyle w:val="a6"/>
                <w:rFonts w:ascii="Arial" w:hAnsi="Arial" w:cs="Arial"/>
                <w:b w:val="0"/>
                <w:color w:val="0B607F"/>
                <w:sz w:val="16"/>
                <w:szCs w:val="16"/>
                <w:lang w:val="en-US"/>
              </w:rPr>
            </w:pPr>
            <w:r w:rsidRPr="0061052A">
              <w:rPr>
                <w:rStyle w:val="a6"/>
                <w:rFonts w:ascii="Arial" w:hAnsi="Arial" w:cs="Arial"/>
                <w:b w:val="0"/>
                <w:color w:val="0B607F"/>
                <w:sz w:val="16"/>
                <w:szCs w:val="16"/>
              </w:rPr>
              <w:t>Тел</w:t>
            </w:r>
            <w:r w:rsidRPr="0061052A">
              <w:rPr>
                <w:rStyle w:val="a6"/>
                <w:rFonts w:ascii="Arial" w:hAnsi="Arial" w:cs="Arial"/>
                <w:b w:val="0"/>
                <w:color w:val="0B607F"/>
                <w:sz w:val="16"/>
                <w:szCs w:val="16"/>
                <w:lang w:val="en-US"/>
              </w:rPr>
              <w:t>.: +7 (920) 778-87-13</w:t>
            </w:r>
          </w:p>
          <w:p w:rsidR="002A0F5F" w:rsidRPr="0061052A" w:rsidRDefault="002A0F5F" w:rsidP="003D58DC">
            <w:pPr>
              <w:jc w:val="right"/>
              <w:rPr>
                <w:rStyle w:val="a6"/>
                <w:rFonts w:ascii="Arial" w:hAnsi="Arial" w:cs="Arial"/>
                <w:b w:val="0"/>
                <w:color w:val="0B607F"/>
                <w:sz w:val="16"/>
                <w:szCs w:val="16"/>
                <w:lang w:val="en-US"/>
              </w:rPr>
            </w:pPr>
            <w:r w:rsidRPr="0061052A">
              <w:rPr>
                <w:rStyle w:val="a6"/>
                <w:rFonts w:ascii="Arial" w:hAnsi="Arial" w:cs="Arial"/>
                <w:b w:val="0"/>
                <w:color w:val="0B607F"/>
                <w:sz w:val="16"/>
                <w:szCs w:val="16"/>
                <w:lang w:val="en-US"/>
              </w:rPr>
              <w:t>E- mail: dir@</w:t>
            </w:r>
            <w:r>
              <w:rPr>
                <w:rStyle w:val="a6"/>
                <w:rFonts w:ascii="Arial" w:hAnsi="Arial" w:cs="Arial"/>
                <w:b w:val="0"/>
                <w:color w:val="0B607F"/>
                <w:sz w:val="16"/>
                <w:szCs w:val="16"/>
                <w:lang w:val="en-US"/>
              </w:rPr>
              <w:t>besec.ru</w:t>
            </w:r>
          </w:p>
          <w:p w:rsidR="002A0F5F" w:rsidRPr="0061052A" w:rsidRDefault="002A0F5F" w:rsidP="003D58DC">
            <w:pPr>
              <w:jc w:val="right"/>
              <w:rPr>
                <w:rFonts w:ascii="Arial" w:hAnsi="Arial" w:cs="Arial"/>
                <w:color w:val="0B607F"/>
                <w:sz w:val="16"/>
                <w:szCs w:val="16"/>
                <w:lang w:val="en-US"/>
              </w:rPr>
            </w:pPr>
            <w:r w:rsidRPr="0061052A">
              <w:rPr>
                <w:rStyle w:val="a6"/>
                <w:rFonts w:ascii="Arial" w:hAnsi="Arial" w:cs="Arial"/>
                <w:b w:val="0"/>
                <w:color w:val="0B607F"/>
                <w:sz w:val="16"/>
                <w:szCs w:val="16"/>
              </w:rPr>
              <w:t xml:space="preserve">Сайт: </w:t>
            </w:r>
            <w:r>
              <w:rPr>
                <w:rStyle w:val="a6"/>
                <w:rFonts w:ascii="Arial" w:hAnsi="Arial" w:cs="Arial"/>
                <w:b w:val="0"/>
                <w:color w:val="0B607F"/>
                <w:sz w:val="16"/>
                <w:szCs w:val="16"/>
                <w:lang w:val="en-US"/>
              </w:rPr>
              <w:t>besec.ru</w:t>
            </w:r>
            <w:r w:rsidRPr="0061052A">
              <w:rPr>
                <w:rStyle w:val="a6"/>
                <w:rFonts w:ascii="Arial" w:hAnsi="Arial" w:cs="Arial"/>
                <w:b w:val="0"/>
                <w:color w:val="0B607F"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2A0F5F" w:rsidRPr="002A0F5F" w:rsidRDefault="002A0F5F">
      <w:pPr>
        <w:rPr>
          <w:lang w:val="en-US"/>
        </w:rPr>
      </w:pPr>
    </w:p>
    <w:sectPr w:rsidR="002A0F5F" w:rsidRPr="002A0F5F" w:rsidSect="00B36F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6F1A"/>
    <w:rsid w:val="0021118D"/>
    <w:rsid w:val="002A0F5F"/>
    <w:rsid w:val="00B36F1A"/>
    <w:rsid w:val="00CB2AE6"/>
    <w:rsid w:val="00E6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0F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F5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A0F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2017-02-18T05:39:00Z</dcterms:created>
  <dcterms:modified xsi:type="dcterms:W3CDTF">2017-02-18T05:43:00Z</dcterms:modified>
</cp:coreProperties>
</file>